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964" w:type="dxa"/>
        <w:tblInd w:w="8316" w:type="dxa"/>
        <w:tblLook w:val="04A0" w:firstRow="1" w:lastRow="0" w:firstColumn="1" w:lastColumn="0" w:noHBand="0" w:noVBand="1"/>
      </w:tblPr>
      <w:tblGrid>
        <w:gridCol w:w="6964"/>
      </w:tblGrid>
      <w:tr w:rsidR="00452362" w:rsidRPr="00452362" w14:paraId="1A04DF6B" w14:textId="77777777" w:rsidTr="002C0DF1">
        <w:trPr>
          <w:trHeight w:val="1627"/>
        </w:trPr>
        <w:tc>
          <w:tcPr>
            <w:tcW w:w="6964" w:type="dxa"/>
          </w:tcPr>
          <w:p w14:paraId="723E191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Приложение № 2 </w:t>
            </w:r>
          </w:p>
          <w:p w14:paraId="5354B6F5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>к Положению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  <w:p w14:paraId="73FBB2B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14:paraId="47FBCEEF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14:paraId="223E701B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05F8803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BF1AA83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452362">
        <w:rPr>
          <w:rFonts w:ascii="Times New Roman" w:eastAsia="Calibri" w:hAnsi="Times New Roman" w:cs="Calibri"/>
          <w:b/>
          <w:sz w:val="24"/>
          <w:szCs w:val="24"/>
        </w:rPr>
        <w:t>ОТЧЕТ</w:t>
      </w:r>
    </w:p>
    <w:p w14:paraId="0127521D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452362">
        <w:rPr>
          <w:rFonts w:ascii="Times New Roman" w:eastAsia="Calibri" w:hAnsi="Times New Roman" w:cs="Calibri"/>
          <w:b/>
          <w:sz w:val="24"/>
          <w:szCs w:val="24"/>
          <w:lang w:eastAsia="ru-RU"/>
        </w:rPr>
        <w:t>о выполнении муниципального задания</w:t>
      </w:r>
    </w:p>
    <w:p w14:paraId="5C85D303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14FD07F0" w14:textId="2D6D82E6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 и плановый период на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p w14:paraId="4A264C11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2362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бюджетного учреждения культуры «Вяземский историко-краеведческий музей»</w:t>
      </w:r>
    </w:p>
    <w:p w14:paraId="3A4105C3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p w14:paraId="6B86DEA8" w14:textId="4B55D856" w:rsidR="00452362" w:rsidRPr="00452362" w:rsidRDefault="00452362" w:rsidP="00452362">
      <w:pPr>
        <w:spacing w:after="0" w:line="240" w:lineRule="auto"/>
        <w:ind w:right="-568" w:firstLine="4253"/>
        <w:rPr>
          <w:rFonts w:ascii="Times New Roman" w:eastAsia="Calibri" w:hAnsi="Times New Roman" w:cs="Times New Roman"/>
          <w:sz w:val="28"/>
          <w:szCs w:val="28"/>
        </w:rPr>
      </w:pPr>
      <w:r w:rsidRPr="00452362">
        <w:rPr>
          <w:rFonts w:ascii="Times New Roman" w:eastAsia="Calibri" w:hAnsi="Times New Roman" w:cs="Times New Roman"/>
          <w:sz w:val="28"/>
          <w:szCs w:val="28"/>
        </w:rPr>
        <w:t xml:space="preserve">                     от «</w:t>
      </w:r>
      <w:r w:rsidR="001668D0">
        <w:rPr>
          <w:rFonts w:ascii="Times New Roman" w:eastAsia="Calibri" w:hAnsi="Times New Roman" w:cs="Times New Roman"/>
          <w:sz w:val="28"/>
          <w:szCs w:val="28"/>
        </w:rPr>
        <w:t>9</w:t>
      </w:r>
      <w:r w:rsidRPr="0045236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668D0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45236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5236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018C48D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390FE4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p w14:paraId="45238049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  <w:r w:rsidRPr="00452362">
        <w:rPr>
          <w:rFonts w:ascii="Times New Roman" w:eastAsia="Calibri" w:hAnsi="Times New Roman" w:cs="Calibri"/>
          <w:sz w:val="28"/>
          <w:szCs w:val="28"/>
        </w:rPr>
        <w:t xml:space="preserve">Вид деятельности муниципального учреждения (обособленное подразделение): </w:t>
      </w:r>
    </w:p>
    <w:p w14:paraId="7DFD3DEB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u w:val="single"/>
        </w:rPr>
      </w:pPr>
      <w:r w:rsidRPr="00452362">
        <w:rPr>
          <w:rFonts w:ascii="Times New Roman" w:eastAsia="Calibri" w:hAnsi="Times New Roman" w:cs="Calibri"/>
          <w:b/>
          <w:sz w:val="28"/>
          <w:szCs w:val="28"/>
          <w:u w:val="single"/>
        </w:rPr>
        <w:t>деятельность музеев и охрана исторических мест, зданий</w:t>
      </w:r>
    </w:p>
    <w:p w14:paraId="773D528F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p w14:paraId="06953143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10"/>
          <w:szCs w:val="10"/>
          <w:u w:val="single"/>
        </w:rPr>
      </w:pPr>
    </w:p>
    <w:p w14:paraId="248F8DD1" w14:textId="4AD3E8FF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  <w:u w:val="single"/>
        </w:rPr>
      </w:pPr>
      <w:r w:rsidRPr="00452362">
        <w:rPr>
          <w:rFonts w:ascii="Times New Roman" w:eastAsia="Calibri" w:hAnsi="Times New Roman" w:cs="Calibri"/>
          <w:bCs/>
          <w:sz w:val="24"/>
          <w:szCs w:val="24"/>
          <w:u w:val="single"/>
        </w:rPr>
        <w:t>_________91.02</w:t>
      </w:r>
      <w:r>
        <w:rPr>
          <w:rFonts w:ascii="Times New Roman" w:eastAsia="Calibri" w:hAnsi="Times New Roman" w:cs="Calibri"/>
          <w:bCs/>
          <w:sz w:val="24"/>
          <w:szCs w:val="24"/>
          <w:u w:val="single"/>
        </w:rPr>
        <w:t>, 91.03_________</w:t>
      </w:r>
    </w:p>
    <w:p w14:paraId="3240406D" w14:textId="77777777" w:rsidR="00452362" w:rsidRPr="00452362" w:rsidRDefault="00452362" w:rsidP="00452362">
      <w:pPr>
        <w:tabs>
          <w:tab w:val="center" w:pos="7725"/>
          <w:tab w:val="left" w:pos="13875"/>
        </w:tabs>
        <w:spacing w:after="0" w:line="240" w:lineRule="auto"/>
        <w:ind w:left="60" w:firstLine="648"/>
        <w:rPr>
          <w:rFonts w:ascii="Times New Roman" w:eastAsia="Calibri" w:hAnsi="Times New Roman" w:cs="Calibri"/>
          <w:bCs/>
          <w:sz w:val="24"/>
          <w:szCs w:val="24"/>
        </w:rPr>
      </w:pPr>
      <w:r w:rsidRPr="00452362">
        <w:rPr>
          <w:rFonts w:ascii="Times New Roman" w:eastAsia="Calibri" w:hAnsi="Times New Roman" w:cs="Calibri"/>
          <w:bCs/>
          <w:sz w:val="24"/>
          <w:szCs w:val="24"/>
        </w:rPr>
        <w:tab/>
        <w:t>код муниципальной услуги (услуг)</w:t>
      </w:r>
      <w:r w:rsidRPr="00452362">
        <w:rPr>
          <w:rFonts w:ascii="Times New Roman" w:eastAsia="Calibri" w:hAnsi="Times New Roman" w:cs="Calibri"/>
          <w:bCs/>
          <w:sz w:val="24"/>
          <w:szCs w:val="24"/>
        </w:rPr>
        <w:tab/>
      </w:r>
    </w:p>
    <w:p w14:paraId="65F46399" w14:textId="77777777" w:rsidR="00452362" w:rsidRPr="00452362" w:rsidRDefault="00452362" w:rsidP="00452362">
      <w:pPr>
        <w:tabs>
          <w:tab w:val="center" w:pos="7725"/>
          <w:tab w:val="left" w:pos="13875"/>
        </w:tabs>
        <w:spacing w:after="0" w:line="240" w:lineRule="auto"/>
        <w:ind w:left="60" w:firstLine="648"/>
        <w:rPr>
          <w:rFonts w:ascii="Times New Roman" w:eastAsia="Calibri" w:hAnsi="Times New Roman" w:cs="Calibri"/>
          <w:bCs/>
          <w:sz w:val="24"/>
          <w:szCs w:val="24"/>
        </w:rPr>
      </w:pPr>
    </w:p>
    <w:p w14:paraId="6B9DC1CA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</w:p>
    <w:p w14:paraId="1E206117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  <w:r w:rsidRPr="00452362">
        <w:rPr>
          <w:rFonts w:ascii="Times New Roman" w:eastAsia="Calibri" w:hAnsi="Times New Roman" w:cs="Calibri"/>
          <w:bCs/>
          <w:sz w:val="28"/>
          <w:szCs w:val="24"/>
        </w:rPr>
        <w:t>Вид муниципального учреждения (из базового (отраслевого) перечня):</w:t>
      </w:r>
      <w:r w:rsidRPr="00452362">
        <w:rPr>
          <w:rFonts w:ascii="Times New Roman" w:eastAsia="Calibri" w:hAnsi="Times New Roman" w:cs="Calibri"/>
          <w:b/>
          <w:bCs/>
          <w:sz w:val="32"/>
          <w:szCs w:val="24"/>
        </w:rPr>
        <w:t xml:space="preserve"> </w:t>
      </w:r>
      <w:r w:rsidRPr="00452362">
        <w:rPr>
          <w:rFonts w:ascii="Times New Roman" w:eastAsia="Calibri" w:hAnsi="Times New Roman" w:cs="Calibri"/>
          <w:b/>
          <w:bCs/>
          <w:sz w:val="28"/>
          <w:szCs w:val="24"/>
          <w:u w:val="single"/>
        </w:rPr>
        <w:t>музей</w:t>
      </w:r>
    </w:p>
    <w:p w14:paraId="5B3968D3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</w:p>
    <w:p w14:paraId="44774CB4" w14:textId="2B3A8949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8"/>
          <w:szCs w:val="24"/>
        </w:rPr>
        <w:t xml:space="preserve">             Периодичность ______</w:t>
      </w:r>
      <w:r w:rsidRPr="00452362">
        <w:rPr>
          <w:rFonts w:ascii="Times New Roman" w:eastAsia="Calibri" w:hAnsi="Times New Roman" w:cs="Calibri"/>
          <w:b/>
          <w:sz w:val="28"/>
          <w:szCs w:val="24"/>
          <w:u w:val="single"/>
        </w:rPr>
        <w:t>ежеквартально</w:t>
      </w:r>
      <w:r w:rsidRPr="00452362">
        <w:rPr>
          <w:rFonts w:ascii="Times New Roman" w:eastAsia="Calibri" w:hAnsi="Times New Roman" w:cs="Calibri"/>
          <w:sz w:val="24"/>
          <w:szCs w:val="24"/>
        </w:rPr>
        <w:t xml:space="preserve">    </w:t>
      </w:r>
    </w:p>
    <w:p w14:paraId="2FC67E5E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6CEAA1FB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0054FF1E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57CBC8C9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3FE2AB46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75D18600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020EAB95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07D93718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lastRenderedPageBreak/>
        <w:t xml:space="preserve"> </w:t>
      </w:r>
      <w:r w:rsidRPr="00452362">
        <w:rPr>
          <w:rFonts w:ascii="Times New Roman" w:eastAsia="Calibri" w:hAnsi="Times New Roman" w:cs="Calibri"/>
          <w:b/>
          <w:szCs w:val="24"/>
          <w:lang w:eastAsia="ru-RU"/>
        </w:rPr>
        <w:t>ЧАСТЬ 1.</w:t>
      </w: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 Сведения об оказываемых муниципальных услугах</w:t>
      </w:r>
    </w:p>
    <w:p w14:paraId="33233D88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b/>
          <w:szCs w:val="24"/>
          <w:lang w:eastAsia="ru-RU"/>
        </w:rPr>
        <w:t>РАЗДЕЛ 1</w:t>
      </w:r>
    </w:p>
    <w:p w14:paraId="69FC6283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18"/>
          <w:szCs w:val="24"/>
          <w:lang w:eastAsia="ru-RU"/>
        </w:rPr>
      </w:pPr>
    </w:p>
    <w:p w14:paraId="125C1D90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452362">
        <w:rPr>
          <w:rFonts w:ascii="Times New Roman" w:eastAsia="Calibri" w:hAnsi="Times New Roman" w:cs="Calibri"/>
          <w:szCs w:val="24"/>
          <w:u w:val="single"/>
          <w:lang w:eastAsia="ru-RU"/>
        </w:rPr>
        <w:t xml:space="preserve"> 47003000100000001001100</w:t>
      </w:r>
    </w:p>
    <w:p w14:paraId="72E6D090" w14:textId="77777777" w:rsidR="00452362" w:rsidRPr="00452362" w:rsidRDefault="00452362" w:rsidP="0045236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Наименование муниципальной услуги: </w:t>
      </w:r>
      <w:r w:rsidRPr="00452362">
        <w:rPr>
          <w:rFonts w:ascii="Times New Roman" w:eastAsia="Calibri" w:hAnsi="Times New Roman" w:cs="Calibri"/>
          <w:szCs w:val="24"/>
          <w:u w:val="single"/>
        </w:rPr>
        <w:t>Публичный показ музейных предметов, музейных коллекций</w:t>
      </w: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 </w:t>
      </w:r>
    </w:p>
    <w:p w14:paraId="1BDC0772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3. Категории потребителей муниципальной услуги:</w:t>
      </w:r>
      <w:r w:rsidRPr="00452362">
        <w:rPr>
          <w:rFonts w:ascii="Times New Roman" w:eastAsia="Calibri" w:hAnsi="Times New Roman" w:cs="Calibri"/>
          <w:bCs/>
          <w:szCs w:val="24"/>
          <w:u w:val="single"/>
          <w:lang w:eastAsia="ru-RU"/>
        </w:rPr>
        <w:t xml:space="preserve"> физические лица</w:t>
      </w:r>
    </w:p>
    <w:p w14:paraId="63165FE0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93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025"/>
        <w:gridCol w:w="5528"/>
        <w:gridCol w:w="3544"/>
        <w:gridCol w:w="2835"/>
      </w:tblGrid>
      <w:tr w:rsidR="00452362" w:rsidRPr="00452362" w14:paraId="4CDE3344" w14:textId="77777777" w:rsidTr="002C0DF1">
        <w:trPr>
          <w:trHeight w:val="89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EC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9ED66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51F9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5902B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Среднегодовой размер платы за оказание</w:t>
            </w:r>
          </w:p>
          <w:p w14:paraId="15CB4A0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муниципальной</w:t>
            </w:r>
          </w:p>
          <w:p w14:paraId="32E2E28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услуги</w:t>
            </w:r>
          </w:p>
          <w:p w14:paraId="4518360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(цена, тариф)</w:t>
            </w:r>
          </w:p>
        </w:tc>
      </w:tr>
      <w:tr w:rsidR="00452362" w:rsidRPr="00452362" w14:paraId="2F1E7E52" w14:textId="77777777" w:rsidTr="002C0DF1">
        <w:trPr>
          <w:trHeight w:val="693"/>
        </w:trPr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876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544A0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_______________________________ (наименование показателя)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69AC6" w14:textId="77777777" w:rsidR="00452362" w:rsidRPr="00452362" w:rsidRDefault="00452362" w:rsidP="0045236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  <w:p w14:paraId="5D1C5FF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997B5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  <w:tr w:rsidR="00452362" w:rsidRPr="00452362" w14:paraId="7842FE17" w14:textId="77777777" w:rsidTr="002C0DF1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D9F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 w:val="20"/>
                <w:lang w:eastAsia="ru-RU"/>
              </w:rPr>
              <w:t>47003000100000001001100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6D23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A662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D195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  <w:tr w:rsidR="00452362" w:rsidRPr="00452362" w14:paraId="0DDFF43E" w14:textId="77777777" w:rsidTr="002C0DF1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B7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 w:val="20"/>
                <w:lang w:eastAsia="ru-RU"/>
              </w:rPr>
              <w:t>47017000100000003003100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732B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1E9A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C9A16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  <w:tr w:rsidR="00452362" w:rsidRPr="00452362" w14:paraId="395A5824" w14:textId="77777777" w:rsidTr="002C0DF1">
        <w:trPr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B57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 w:val="20"/>
                <w:lang w:eastAsia="ru-RU"/>
              </w:rPr>
              <w:t>47017000100000002004100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40A0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С учетом всех форм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24A7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Вне стационара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EDA5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</w:tbl>
    <w:p w14:paraId="59F41ED4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</w:p>
    <w:p w14:paraId="054F8096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5604BE9A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485"/>
        <w:gridCol w:w="1275"/>
        <w:gridCol w:w="1418"/>
        <w:gridCol w:w="1417"/>
        <w:gridCol w:w="1843"/>
        <w:gridCol w:w="2126"/>
        <w:gridCol w:w="1918"/>
      </w:tblGrid>
      <w:tr w:rsidR="00452362" w:rsidRPr="00452362" w14:paraId="769FE215" w14:textId="77777777" w:rsidTr="002C0DF1">
        <w:tc>
          <w:tcPr>
            <w:tcW w:w="35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0F80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595" w:type="dxa"/>
            <w:gridSpan w:val="4"/>
          </w:tcPr>
          <w:p w14:paraId="1909105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588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3EE76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452362" w:rsidRPr="00452362" w14:paraId="75757B04" w14:textId="77777777" w:rsidTr="002C0DF1">
        <w:trPr>
          <w:trHeight w:val="833"/>
        </w:trPr>
        <w:tc>
          <w:tcPr>
            <w:tcW w:w="35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128D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827C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9EFC1" w14:textId="77777777" w:rsidR="00452362" w:rsidRPr="00452362" w:rsidRDefault="00452362" w:rsidP="00452362">
            <w:pPr>
              <w:spacing w:after="0" w:line="240" w:lineRule="auto"/>
              <w:ind w:firstLine="141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F9462" w14:textId="77777777" w:rsidR="00452362" w:rsidRPr="00452362" w:rsidRDefault="00452362" w:rsidP="00452362">
            <w:pPr>
              <w:spacing w:after="0" w:line="240" w:lineRule="auto"/>
              <w:ind w:right="-204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утверждено в </w:t>
            </w:r>
            <w:proofErr w:type="spellStart"/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муници-пальном</w:t>
            </w:r>
            <w:proofErr w:type="spellEnd"/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 задании</w:t>
            </w:r>
          </w:p>
          <w:p w14:paraId="283C423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на год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48D20" w14:textId="77777777" w:rsidR="00452362" w:rsidRPr="00452362" w:rsidRDefault="00452362" w:rsidP="00452362">
            <w:pPr>
              <w:spacing w:after="0" w:line="240" w:lineRule="auto"/>
              <w:ind w:left="142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исполнено </w:t>
            </w:r>
          </w:p>
          <w:p w14:paraId="5166BBFF" w14:textId="77777777" w:rsidR="00452362" w:rsidRPr="00452362" w:rsidRDefault="00452362" w:rsidP="00452362">
            <w:pPr>
              <w:spacing w:after="0" w:line="240" w:lineRule="auto"/>
              <w:ind w:left="142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на отчетную дату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70864" w14:textId="7F9EB14B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9CD9A" w14:textId="0604910C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4DF16EB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значение:</w:t>
            </w:r>
          </w:p>
          <w:p w14:paraId="4231B0F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гр.5/гр.4* *100  </w:t>
            </w:r>
            <w:r w:rsidRPr="00452362"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19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F7E1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14:paraId="6296D87B" w14:textId="77777777" w:rsidTr="002C0DF1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FD44E9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47003000100000001001100</w:t>
            </w:r>
          </w:p>
        </w:tc>
        <w:tc>
          <w:tcPr>
            <w:tcW w:w="1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496D3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Число посетителей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F0D21D" w14:textId="77777777" w:rsidR="00452362" w:rsidRPr="00452362" w:rsidRDefault="00452362" w:rsidP="00452362">
            <w:pPr>
              <w:spacing w:after="0" w:line="240" w:lineRule="auto"/>
              <w:ind w:firstLine="80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человек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50C4C" w14:textId="1BAFF00C" w:rsidR="00452362" w:rsidRPr="00FB6F16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33CC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color w:val="0033CC"/>
                <w:szCs w:val="24"/>
              </w:rPr>
              <w:t>12</w:t>
            </w:r>
            <w:r w:rsidR="00FB6F16" w:rsidRPr="00FB6F16">
              <w:rPr>
                <w:rFonts w:ascii="Times New Roman" w:eastAsia="Calibri" w:hAnsi="Times New Roman" w:cs="Calibri"/>
                <w:color w:val="0033CC"/>
                <w:szCs w:val="24"/>
              </w:rPr>
              <w:t> </w:t>
            </w:r>
            <w:r w:rsidRPr="00452362">
              <w:rPr>
                <w:rFonts w:ascii="Times New Roman" w:eastAsia="Calibri" w:hAnsi="Times New Roman" w:cs="Calibri"/>
                <w:color w:val="0033CC"/>
                <w:szCs w:val="24"/>
              </w:rPr>
              <w:t>650</w:t>
            </w:r>
          </w:p>
          <w:p w14:paraId="55B9A6A2" w14:textId="2EC2C1A8" w:rsidR="00FB6F16" w:rsidRPr="00452362" w:rsidRDefault="00FB6F16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3A77AE" w14:textId="04AD1585" w:rsidR="00452362" w:rsidRPr="00452362" w:rsidRDefault="001668D0" w:rsidP="00452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noProof/>
              </w:rPr>
              <w:t>4930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E3E7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EC5B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19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74456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</w:tr>
      <w:tr w:rsidR="00452362" w:rsidRPr="00452362" w14:paraId="58DF2F7E" w14:textId="77777777" w:rsidTr="002C0DF1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FBC7A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47017000100000003003100</w:t>
            </w:r>
          </w:p>
        </w:tc>
        <w:tc>
          <w:tcPr>
            <w:tcW w:w="1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26BA1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Число посетителей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BCEFB3" w14:textId="77777777" w:rsidR="00452362" w:rsidRPr="00452362" w:rsidRDefault="00452362" w:rsidP="00452362">
            <w:pPr>
              <w:spacing w:after="0" w:line="240" w:lineRule="auto"/>
              <w:ind w:firstLine="80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человек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4717B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5800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C25227" w14:textId="49624A93" w:rsidR="00452362" w:rsidRPr="00452362" w:rsidRDefault="001668D0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</w:rPr>
            </w:pPr>
            <w:r>
              <w:rPr>
                <w:rFonts w:ascii="Times New Roman" w:eastAsia="Calibri" w:hAnsi="Times New Roman" w:cs="Calibri"/>
                <w:szCs w:val="24"/>
              </w:rPr>
              <w:t>3750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66D2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7040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19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D17E1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</w:tr>
      <w:tr w:rsidR="00452362" w:rsidRPr="00452362" w14:paraId="183BA048" w14:textId="77777777" w:rsidTr="002C0DF1">
        <w:trPr>
          <w:trHeight w:val="68"/>
        </w:trPr>
        <w:tc>
          <w:tcPr>
            <w:tcW w:w="35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2DDE47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47017000100000002004100</w:t>
            </w:r>
          </w:p>
        </w:tc>
        <w:tc>
          <w:tcPr>
            <w:tcW w:w="14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B4F3A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Число посетителей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F5224A" w14:textId="77777777" w:rsidR="00452362" w:rsidRPr="00452362" w:rsidRDefault="00452362" w:rsidP="00452362">
            <w:pPr>
              <w:spacing w:after="0" w:line="240" w:lineRule="auto"/>
              <w:ind w:firstLine="80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человек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1670C" w14:textId="6C951631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1</w:t>
            </w:r>
            <w:r w:rsidR="00FB6F16">
              <w:rPr>
                <w:rFonts w:ascii="Times New Roman" w:eastAsia="Calibri" w:hAnsi="Times New Roman" w:cs="Calibri"/>
                <w:szCs w:val="24"/>
              </w:rPr>
              <w:t>5</w:t>
            </w:r>
            <w:r w:rsidRPr="00452362">
              <w:rPr>
                <w:rFonts w:ascii="Times New Roman" w:eastAsia="Calibri" w:hAnsi="Times New Roman" w:cs="Calibri"/>
                <w:szCs w:val="24"/>
              </w:rPr>
              <w:t>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4AFC12" w14:textId="3C56A2B9" w:rsidR="00452362" w:rsidRPr="00452362" w:rsidRDefault="001D30D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</w:rPr>
            </w:pPr>
            <w:r>
              <w:rPr>
                <w:rFonts w:ascii="Times New Roman" w:eastAsia="Calibri" w:hAnsi="Times New Roman" w:cs="Calibri"/>
                <w:szCs w:val="24"/>
              </w:rPr>
              <w:t>1</w:t>
            </w:r>
            <w:r w:rsidR="001668D0">
              <w:rPr>
                <w:rFonts w:ascii="Times New Roman" w:eastAsia="Calibri" w:hAnsi="Times New Roman" w:cs="Calibri"/>
                <w:szCs w:val="24"/>
              </w:rPr>
              <w:t>250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507A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40FC0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19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0D106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</w:p>
        </w:tc>
      </w:tr>
    </w:tbl>
    <w:p w14:paraId="4280A19A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</w:rPr>
      </w:pPr>
      <w:r w:rsidRPr="00452362">
        <w:rPr>
          <w:rFonts w:ascii="Times New Roman" w:eastAsia="Calibri" w:hAnsi="Times New Roman" w:cs="Calibri"/>
          <w:szCs w:val="24"/>
        </w:rPr>
        <w:t xml:space="preserve">Допустимые  (возможные)  отклонения  от  установленных  показателей  объема муниципальной  услуги,  в  пределах  которых  муниципальное  задание считается выполненным (процентов)   </w:t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</w:p>
    <w:tbl>
      <w:tblPr>
        <w:tblW w:w="0" w:type="auto"/>
        <w:tblInd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</w:tblGrid>
      <w:tr w:rsidR="00452362" w:rsidRPr="00452362" w14:paraId="1BA2D747" w14:textId="77777777" w:rsidTr="002C0DF1">
        <w:tc>
          <w:tcPr>
            <w:tcW w:w="814" w:type="dxa"/>
          </w:tcPr>
          <w:p w14:paraId="5BC47AA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5</w:t>
            </w:r>
          </w:p>
        </w:tc>
      </w:tr>
    </w:tbl>
    <w:p w14:paraId="51297A83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lastRenderedPageBreak/>
        <w:t>5.2. Показател</w:t>
      </w:r>
      <w:r w:rsidRPr="00452362">
        <w:rPr>
          <w:rFonts w:ascii="Times New Roman" w:eastAsia="Calibri" w:hAnsi="Times New Roman" w:cs="Calibri"/>
          <w:lang w:eastAsia="ru-RU"/>
        </w:rPr>
        <w:t>и, характеризующие качество муниципальной услуги:</w:t>
      </w:r>
    </w:p>
    <w:tbl>
      <w:tblPr>
        <w:tblW w:w="149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387"/>
        <w:gridCol w:w="1559"/>
        <w:gridCol w:w="1843"/>
        <w:gridCol w:w="1701"/>
        <w:gridCol w:w="1492"/>
      </w:tblGrid>
      <w:tr w:rsidR="00452362" w:rsidRPr="00452362" w14:paraId="4C60E69E" w14:textId="77777777" w:rsidTr="002C0DF1">
        <w:trPr>
          <w:trHeight w:val="31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DC48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Уникальный номер реестровой записи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606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BD54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452362" w:rsidRPr="00452362" w14:paraId="4E717387" w14:textId="77777777" w:rsidTr="002C0DF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C2A9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AD1F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6259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D979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D0BA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55F30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14:paraId="29CC9CAF" w14:textId="77777777" w:rsidTr="002C0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9D9A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47003000100000001001100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F02A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Динамика числа посетителей музея 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 по сравнению с предыдущим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5A29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BB0E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F832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6A609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52362" w:rsidRPr="00452362" w14:paraId="4F2BBC8F" w14:textId="77777777" w:rsidTr="002C0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3B15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47017000100000003003100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AF7F" w14:textId="601006D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Динамика числа посетителей выставок и экспозиций 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="00FB6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>по сравнению с предыдущим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755A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DE28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910D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DFB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52362" w:rsidRPr="00452362" w14:paraId="734A79DE" w14:textId="77777777" w:rsidTr="002C0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D998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47017000100000002004100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8D419" w14:textId="696BD24E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 xml:space="preserve">Динамика числа посетителей выставок и экспозиций 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</w:rPr>
              <w:t>или их стабильное количество в отчетном году</w:t>
            </w:r>
            <w:r w:rsidR="00FB6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2362">
              <w:rPr>
                <w:rFonts w:ascii="Times New Roman" w:eastAsia="Calibri" w:hAnsi="Times New Roman" w:cs="Calibri"/>
                <w:sz w:val="24"/>
                <w:szCs w:val="24"/>
              </w:rPr>
              <w:t>по сравнению с предыдущим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920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90E2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10407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43EC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  <w:r w:rsidRPr="0045236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14:paraId="0B321E6E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1CC62147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b/>
          <w:szCs w:val="24"/>
          <w:lang w:eastAsia="ru-RU"/>
        </w:rPr>
        <w:t>РАЗДЕЛ 2</w:t>
      </w:r>
    </w:p>
    <w:p w14:paraId="77F766EC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bCs/>
          <w:szCs w:val="24"/>
        </w:rPr>
        <w:t>ЧАСТЬ 1.</w:t>
      </w:r>
      <w:r w:rsidRPr="00452362">
        <w:rPr>
          <w:rFonts w:ascii="Times New Roman" w:eastAsia="Calibri" w:hAnsi="Times New Roman" w:cs="Calibri"/>
          <w:b/>
          <w:szCs w:val="24"/>
          <w:lang w:eastAsia="ru-RU"/>
        </w:rPr>
        <w:t xml:space="preserve"> </w:t>
      </w:r>
    </w:p>
    <w:p w14:paraId="69346C89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1. Уникальный номер работы по региональному перечню: __________________________________</w:t>
      </w:r>
    </w:p>
    <w:p w14:paraId="1B34A6E7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u w:val="single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2. Наименование работы: </w:t>
      </w:r>
      <w:r w:rsidRPr="00452362">
        <w:rPr>
          <w:rFonts w:ascii="Times New Roman" w:eastAsia="Calibri" w:hAnsi="Times New Roman" w:cs="Calibri"/>
          <w:szCs w:val="24"/>
          <w:u w:val="single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14:paraId="4DF3AB4F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3. Категории потребителей работы: </w:t>
      </w:r>
      <w:r w:rsidRPr="00452362">
        <w:rPr>
          <w:rFonts w:ascii="Times New Roman" w:eastAsia="Calibri" w:hAnsi="Times New Roman" w:cs="Calibri"/>
          <w:bCs/>
          <w:szCs w:val="24"/>
          <w:u w:val="single"/>
          <w:lang w:eastAsia="ru-RU"/>
        </w:rPr>
        <w:t>в интересах общества</w:t>
      </w:r>
    </w:p>
    <w:p w14:paraId="17FFC2CE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4. Показатели, характеризующие содержание, условия (формы) работы:</w:t>
      </w:r>
    </w:p>
    <w:tbl>
      <w:tblPr>
        <w:tblW w:w="1464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450"/>
        <w:gridCol w:w="1843"/>
        <w:gridCol w:w="2126"/>
        <w:gridCol w:w="1985"/>
        <w:gridCol w:w="2835"/>
        <w:gridCol w:w="2409"/>
      </w:tblGrid>
      <w:tr w:rsidR="00452362" w:rsidRPr="00452362" w14:paraId="641E3FA1" w14:textId="77777777" w:rsidTr="002C0DF1">
        <w:trPr>
          <w:trHeight w:val="698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08C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B10D0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0D6D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452362" w:rsidRPr="00452362" w14:paraId="141500B8" w14:textId="77777777" w:rsidTr="002C0DF1">
        <w:trPr>
          <w:trHeight w:val="1000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01B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BB255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55EB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E70D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C897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2FA3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</w:tr>
      <w:tr w:rsidR="00452362" w:rsidRPr="00452362" w14:paraId="2265BE03" w14:textId="77777777" w:rsidTr="002C0DF1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614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65AE7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A35E5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2743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0927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05D3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</w:tr>
    </w:tbl>
    <w:p w14:paraId="34372C31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/>
          <w:bCs/>
          <w:szCs w:val="24"/>
        </w:rPr>
      </w:pPr>
    </w:p>
    <w:p w14:paraId="43A728FF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 Показатели, характеризующие объем и качество работы:</w:t>
      </w:r>
    </w:p>
    <w:p w14:paraId="7EDC8644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lastRenderedPageBreak/>
        <w:t>5.1. Показатели, характеризующие объем работы: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276"/>
        <w:gridCol w:w="1276"/>
        <w:gridCol w:w="1701"/>
        <w:gridCol w:w="1984"/>
        <w:gridCol w:w="1843"/>
        <w:gridCol w:w="1634"/>
      </w:tblGrid>
      <w:tr w:rsidR="00452362" w:rsidRPr="00452362" w14:paraId="53A2BB65" w14:textId="77777777" w:rsidTr="002C0DF1">
        <w:tc>
          <w:tcPr>
            <w:tcW w:w="34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7D16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Уникальный номер реестровой записи</w:t>
            </w:r>
          </w:p>
        </w:tc>
        <w:tc>
          <w:tcPr>
            <w:tcW w:w="5954" w:type="dxa"/>
            <w:gridSpan w:val="4"/>
          </w:tcPr>
          <w:p w14:paraId="45C9D34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Показатель объема работы</w:t>
            </w:r>
          </w:p>
        </w:tc>
        <w:tc>
          <w:tcPr>
            <w:tcW w:w="546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C44A7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452362" w:rsidRPr="00452362" w14:paraId="1717371B" w14:textId="77777777" w:rsidTr="002C0DF1">
        <w:trPr>
          <w:trHeight w:val="748"/>
        </w:trPr>
        <w:tc>
          <w:tcPr>
            <w:tcW w:w="34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EDC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DCE3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C4B60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единица измерения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47B6A" w14:textId="77777777"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утверждено в </w:t>
            </w:r>
            <w:proofErr w:type="spellStart"/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муници-пальном</w:t>
            </w:r>
            <w:proofErr w:type="spellEnd"/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F6DAB" w14:textId="77777777"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исполнено </w:t>
            </w:r>
          </w:p>
          <w:p w14:paraId="243F22FF" w14:textId="77777777"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на отчетную дату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E5D5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0929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3CC5D5C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значение:</w:t>
            </w:r>
          </w:p>
          <w:p w14:paraId="0CA7CCA7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гр.5/гр.4* *100  </w:t>
            </w:r>
            <w:r w:rsidRPr="00452362"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2D87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14:paraId="29031690" w14:textId="77777777" w:rsidTr="002C0DF1">
        <w:trPr>
          <w:trHeight w:val="68"/>
        </w:trPr>
        <w:tc>
          <w:tcPr>
            <w:tcW w:w="346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A9D388" w14:textId="77777777" w:rsidR="00452362" w:rsidRPr="00452362" w:rsidRDefault="00452362" w:rsidP="00452362">
            <w:pPr>
              <w:spacing w:after="0" w:line="240" w:lineRule="auto"/>
              <w:ind w:right="-62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E25089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Число предметов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C81A6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</w:t>
            </w:r>
          </w:p>
        </w:tc>
        <w:tc>
          <w:tcPr>
            <w:tcW w:w="127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AA5B3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mbria" w:hAnsi="Times New Roman" w:cs="Calibri"/>
                <w:noProof/>
              </w:rPr>
              <w:t>1 500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7AB089" w14:textId="3ADC71F1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</w:t>
            </w:r>
            <w:r w:rsidR="00FB6F16">
              <w:rPr>
                <w:rFonts w:ascii="Times New Roman" w:eastAsia="Calibri" w:hAnsi="Times New Roman" w:cs="Calibri"/>
                <w:szCs w:val="24"/>
                <w:lang w:eastAsia="ru-RU"/>
              </w:rPr>
              <w:t>1</w:t>
            </w:r>
            <w:r w:rsidR="001668D0">
              <w:rPr>
                <w:rFonts w:ascii="Times New Roman" w:eastAsia="Calibri" w:hAnsi="Times New Roman" w:cs="Calibri"/>
                <w:szCs w:val="24"/>
                <w:lang w:eastAsia="ru-RU"/>
              </w:rPr>
              <w:t>180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D36A56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lang w:eastAsia="ru-RU"/>
              </w:rPr>
            </w:pP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4A334AB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lang w:eastAsia="ru-RU"/>
              </w:rPr>
            </w:pPr>
          </w:p>
        </w:tc>
        <w:tc>
          <w:tcPr>
            <w:tcW w:w="163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284C47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lang w:eastAsia="ru-RU"/>
              </w:rPr>
            </w:pPr>
          </w:p>
        </w:tc>
      </w:tr>
    </w:tbl>
    <w:p w14:paraId="768552D3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</w:rPr>
      </w:pPr>
      <w:r w:rsidRPr="00452362">
        <w:rPr>
          <w:rFonts w:ascii="Times New Roman" w:eastAsia="Calibri" w:hAnsi="Times New Roman" w:cs="Calibri"/>
          <w:szCs w:val="24"/>
        </w:rPr>
        <w:t xml:space="preserve">Допустимые  (возможные)  отклонения  от  установленных  показателей  объема работы,  в  пределах  которых  муниципальное  задание считается выполненным (процентов)   </w:t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  <w:r w:rsidRPr="00452362">
        <w:rPr>
          <w:rFonts w:ascii="Times New Roman" w:eastAsia="Calibri" w:hAnsi="Times New Roman" w:cs="Calibri"/>
          <w:szCs w:val="24"/>
        </w:rPr>
        <w:tab/>
      </w:r>
    </w:p>
    <w:tbl>
      <w:tblPr>
        <w:tblW w:w="0" w:type="auto"/>
        <w:tblInd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</w:tblGrid>
      <w:tr w:rsidR="00452362" w:rsidRPr="00452362" w14:paraId="40907373" w14:textId="77777777" w:rsidTr="002C0DF1">
        <w:tc>
          <w:tcPr>
            <w:tcW w:w="814" w:type="dxa"/>
          </w:tcPr>
          <w:p w14:paraId="73C7518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5</w:t>
            </w:r>
          </w:p>
        </w:tc>
      </w:tr>
    </w:tbl>
    <w:p w14:paraId="00A9EBE8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5.2. Показатели, характеризующие качество работы: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4252"/>
        <w:gridCol w:w="1418"/>
        <w:gridCol w:w="1842"/>
        <w:gridCol w:w="1985"/>
        <w:gridCol w:w="2126"/>
      </w:tblGrid>
      <w:tr w:rsidR="00452362" w:rsidRPr="00452362" w14:paraId="7F69D913" w14:textId="77777777" w:rsidTr="002C0DF1">
        <w:trPr>
          <w:trHeight w:val="617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BD0B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Уникальный номер реестровой записи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CA0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3EF8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452362" w:rsidRPr="00452362" w14:paraId="64C513A1" w14:textId="77777777" w:rsidTr="002C0DF1"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99AA0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DB52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C835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8AF4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9E40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CDBB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14:paraId="04B5DCEA" w14:textId="77777777" w:rsidTr="002C0DF1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EEAC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154E5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</w:rPr>
            </w:pPr>
            <w:r w:rsidRPr="00452362">
              <w:rPr>
                <w:rFonts w:ascii="Times New Roman" w:eastAsia="Calibri" w:hAnsi="Times New Roman" w:cs="Calibri"/>
                <w:szCs w:val="24"/>
              </w:rPr>
              <w:t>Динамика числа предметов или их стабильное количество в отчетном году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</w:t>
            </w:r>
            <w:r w:rsidRPr="00452362">
              <w:rPr>
                <w:rFonts w:ascii="Times New Roman" w:eastAsia="Calibri" w:hAnsi="Times New Roman" w:cs="Calibri"/>
                <w:szCs w:val="24"/>
              </w:rPr>
              <w:t>по сравнению с предыдущим периодом.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29A0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CBBCB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D10C5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92DFC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</w:tr>
    </w:tbl>
    <w:p w14:paraId="4FE8B19B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</w:p>
    <w:p w14:paraId="2CF274C8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/>
          <w:bCs/>
          <w:szCs w:val="24"/>
        </w:rPr>
      </w:pPr>
      <w:r w:rsidRPr="00452362">
        <w:rPr>
          <w:rFonts w:ascii="Times New Roman" w:eastAsia="Calibri" w:hAnsi="Times New Roman" w:cs="Calibri"/>
          <w:b/>
          <w:bCs/>
          <w:szCs w:val="24"/>
        </w:rPr>
        <w:t>Раздел 2</w:t>
      </w:r>
    </w:p>
    <w:p w14:paraId="6C76DE97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bCs/>
          <w:szCs w:val="24"/>
        </w:rPr>
      </w:pPr>
    </w:p>
    <w:p w14:paraId="27464111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1. Уникальный номер работы по региональному перечню: </w:t>
      </w:r>
      <w:r w:rsidRPr="00452362">
        <w:rPr>
          <w:rFonts w:ascii="Times New Roman" w:eastAsia="Calibri" w:hAnsi="Times New Roman" w:cs="Calibri"/>
          <w:sz w:val="20"/>
          <w:szCs w:val="24"/>
          <w:lang w:eastAsia="ru-RU"/>
        </w:rPr>
        <w:t>__________________________</w:t>
      </w:r>
    </w:p>
    <w:p w14:paraId="4D3AE68B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2. Наименование работы: </w:t>
      </w:r>
      <w:r w:rsidRPr="00452362">
        <w:rPr>
          <w:rFonts w:ascii="Times New Roman" w:eastAsia="Calibri" w:hAnsi="Times New Roman" w:cs="Calibri"/>
          <w:szCs w:val="24"/>
          <w:u w:val="single"/>
        </w:rPr>
        <w:t>Осуществление экскурсионного обслуживания</w:t>
      </w:r>
    </w:p>
    <w:p w14:paraId="67AB3344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 xml:space="preserve">3. Категории потребителей работы: </w:t>
      </w:r>
      <w:r w:rsidRPr="00452362">
        <w:rPr>
          <w:rFonts w:ascii="Times New Roman" w:eastAsia="Calibri" w:hAnsi="Times New Roman" w:cs="Calibri"/>
          <w:bCs/>
          <w:szCs w:val="24"/>
          <w:u w:val="single"/>
          <w:lang w:eastAsia="ru-RU"/>
        </w:rPr>
        <w:t>в интересах общества</w:t>
      </w:r>
    </w:p>
    <w:p w14:paraId="2DDAB090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4. Показатели, характеризующие содержание, условия (формы) работы:</w:t>
      </w:r>
    </w:p>
    <w:tbl>
      <w:tblPr>
        <w:tblW w:w="1464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450"/>
        <w:gridCol w:w="1843"/>
        <w:gridCol w:w="2126"/>
        <w:gridCol w:w="1985"/>
        <w:gridCol w:w="2835"/>
        <w:gridCol w:w="2409"/>
      </w:tblGrid>
      <w:tr w:rsidR="00452362" w:rsidRPr="00452362" w14:paraId="375058F1" w14:textId="77777777" w:rsidTr="002C0DF1">
        <w:trPr>
          <w:trHeight w:val="698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5DA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8B0B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15F4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452362" w:rsidRPr="00452362" w14:paraId="6103E8AE" w14:textId="77777777" w:rsidTr="002C0DF1">
        <w:trPr>
          <w:trHeight w:val="1000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F9F5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1EEC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1A8F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C3526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F9A7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4BE4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________</w:t>
            </w: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>(наименование показателя)</w:t>
            </w:r>
          </w:p>
        </w:tc>
      </w:tr>
      <w:tr w:rsidR="00452362" w:rsidRPr="00452362" w14:paraId="22EDEA17" w14:textId="77777777" w:rsidTr="002C0DF1">
        <w:trPr>
          <w:trHeight w:val="315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3AF8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D1B2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87A85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10CB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2B95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D93D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-</w:t>
            </w:r>
          </w:p>
        </w:tc>
      </w:tr>
    </w:tbl>
    <w:p w14:paraId="1C3A2A4E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</w:p>
    <w:p w14:paraId="7E75C3C8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b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 Показатели, характеризующие объем и качество работы:</w:t>
      </w:r>
    </w:p>
    <w:p w14:paraId="06E4BA82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  <w:r w:rsidRPr="00452362">
        <w:rPr>
          <w:rFonts w:ascii="Times New Roman" w:eastAsia="Calibri" w:hAnsi="Times New Roman" w:cs="Calibri"/>
          <w:szCs w:val="24"/>
          <w:lang w:eastAsia="ru-RU"/>
        </w:rPr>
        <w:t>5.1. Показатели, характеризующие объем работы: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556"/>
        <w:gridCol w:w="995"/>
        <w:gridCol w:w="1209"/>
        <w:gridCol w:w="2335"/>
        <w:gridCol w:w="2268"/>
        <w:gridCol w:w="1634"/>
      </w:tblGrid>
      <w:tr w:rsidR="00452362" w:rsidRPr="00452362" w14:paraId="7FCC618C" w14:textId="77777777" w:rsidTr="002C0DF1">
        <w:tc>
          <w:tcPr>
            <w:tcW w:w="30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3C19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603" w:type="dxa"/>
            <w:gridSpan w:val="4"/>
          </w:tcPr>
          <w:p w14:paraId="49B7098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623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4B4E5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452362" w:rsidRPr="00452362" w14:paraId="42EF7D6E" w14:textId="77777777" w:rsidTr="002C0DF1">
        <w:trPr>
          <w:trHeight w:val="748"/>
        </w:trPr>
        <w:tc>
          <w:tcPr>
            <w:tcW w:w="30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7261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CAE9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2FB8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90D24" w14:textId="77777777"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утверждено в </w:t>
            </w:r>
            <w:proofErr w:type="spellStart"/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муници-пальном</w:t>
            </w:r>
            <w:proofErr w:type="spellEnd"/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9EB67" w14:textId="77777777"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исполнено </w:t>
            </w:r>
          </w:p>
          <w:p w14:paraId="3A98B9A4" w14:textId="77777777" w:rsidR="00452362" w:rsidRPr="00452362" w:rsidRDefault="00452362" w:rsidP="00452362">
            <w:pPr>
              <w:spacing w:after="0" w:line="240" w:lineRule="auto"/>
              <w:ind w:right="-103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на отчетную дату</w:t>
            </w:r>
          </w:p>
        </w:tc>
        <w:tc>
          <w:tcPr>
            <w:tcW w:w="2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69FB9" w14:textId="78A737A8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A3933" w14:textId="420F1FD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отклонение, </w:t>
            </w:r>
            <w:proofErr w:type="spellStart"/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превыша-ющее</w:t>
            </w:r>
            <w:proofErr w:type="spellEnd"/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 допустимое (возможное)</w:t>
            </w:r>
          </w:p>
          <w:p w14:paraId="70712DD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значение:</w:t>
            </w:r>
          </w:p>
          <w:p w14:paraId="40F7B86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 xml:space="preserve">гр.5/гр.4* *100  </w:t>
            </w:r>
            <w:r w:rsidRPr="00452362">
              <w:rPr>
                <w:rFonts w:ascii="Times New Roman" w:eastAsia="Calibri" w:hAnsi="Times New Roman" w:cs="Calibri"/>
                <w:color w:val="000000"/>
                <w:szCs w:val="24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9ABC4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szCs w:val="24"/>
                <w:lang w:eastAsia="ru-RU"/>
              </w:rPr>
              <w:t>причины отклонения</w:t>
            </w:r>
          </w:p>
        </w:tc>
      </w:tr>
      <w:tr w:rsidR="00452362" w:rsidRPr="00452362" w14:paraId="031A4629" w14:textId="77777777" w:rsidTr="002C0DF1">
        <w:trPr>
          <w:trHeight w:val="68"/>
        </w:trPr>
        <w:tc>
          <w:tcPr>
            <w:tcW w:w="303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ABCF48" w14:textId="77777777" w:rsidR="00452362" w:rsidRPr="00452362" w:rsidRDefault="00452362" w:rsidP="00452362">
            <w:pPr>
              <w:spacing w:after="0" w:line="240" w:lineRule="auto"/>
              <w:ind w:right="-62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3BF3B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Число экскурсий</w:t>
            </w:r>
          </w:p>
        </w:tc>
        <w:tc>
          <w:tcPr>
            <w:tcW w:w="155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00B4E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>единиц</w:t>
            </w:r>
          </w:p>
        </w:tc>
        <w:tc>
          <w:tcPr>
            <w:tcW w:w="9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329CA08" w14:textId="620230BD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 22</w:t>
            </w:r>
            <w:r w:rsidR="00F42DBE">
              <w:rPr>
                <w:rFonts w:ascii="Times New Roman" w:eastAsia="Calibri" w:hAnsi="Times New Roman" w:cs="Calibri"/>
                <w:szCs w:val="24"/>
                <w:lang w:eastAsia="ru-RU"/>
              </w:rPr>
              <w:t>5</w:t>
            </w:r>
          </w:p>
        </w:tc>
        <w:tc>
          <w:tcPr>
            <w:tcW w:w="120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53857E5" w14:textId="346E3272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</w:t>
            </w:r>
            <w:r w:rsidR="001668D0">
              <w:rPr>
                <w:rFonts w:ascii="Times New Roman" w:eastAsia="Calibri" w:hAnsi="Times New Roman" w:cs="Calibri"/>
                <w:szCs w:val="24"/>
                <w:lang w:eastAsia="ru-RU"/>
              </w:rPr>
              <w:t>110</w:t>
            </w:r>
          </w:p>
        </w:tc>
        <w:tc>
          <w:tcPr>
            <w:tcW w:w="23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90BA02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3C975F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163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87FDA4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</w:p>
        </w:tc>
      </w:tr>
    </w:tbl>
    <w:p w14:paraId="2202549C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</w:rPr>
      </w:pPr>
      <w:r w:rsidRPr="00452362">
        <w:rPr>
          <w:rFonts w:ascii="Times New Roman" w:eastAsia="Calibri" w:hAnsi="Times New Roman" w:cs="Calibri"/>
        </w:rPr>
        <w:t xml:space="preserve">Допустимые  (возможные)  отклонения  от  установленных  показателей  объема работы,  в  пределах  которых  муниципальное  задание считается выполненным (процентов)   </w:t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  <w:r w:rsidRPr="00452362">
        <w:rPr>
          <w:rFonts w:ascii="Times New Roman" w:eastAsia="Calibri" w:hAnsi="Times New Roman" w:cs="Calibri"/>
        </w:rPr>
        <w:tab/>
      </w:r>
    </w:p>
    <w:tbl>
      <w:tblPr>
        <w:tblW w:w="0" w:type="auto"/>
        <w:tblInd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</w:tblGrid>
      <w:tr w:rsidR="00452362" w:rsidRPr="00452362" w14:paraId="6BB59EB1" w14:textId="77777777" w:rsidTr="002C0DF1">
        <w:tc>
          <w:tcPr>
            <w:tcW w:w="814" w:type="dxa"/>
          </w:tcPr>
          <w:p w14:paraId="4E74A39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5</w:t>
            </w:r>
          </w:p>
        </w:tc>
      </w:tr>
    </w:tbl>
    <w:p w14:paraId="3195D248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lang w:eastAsia="ru-RU"/>
        </w:rPr>
      </w:pPr>
      <w:r w:rsidRPr="00452362">
        <w:rPr>
          <w:rFonts w:ascii="Times New Roman" w:eastAsia="Calibri" w:hAnsi="Times New Roman" w:cs="Calibri"/>
          <w:lang w:eastAsia="ru-RU"/>
        </w:rPr>
        <w:t>5.2. Показатели, характеризующие качество работы:</w:t>
      </w: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327"/>
        <w:gridCol w:w="1560"/>
        <w:gridCol w:w="2051"/>
        <w:gridCol w:w="1985"/>
        <w:gridCol w:w="1917"/>
      </w:tblGrid>
      <w:tr w:rsidR="00452362" w:rsidRPr="00452362" w14:paraId="6A56028B" w14:textId="77777777" w:rsidTr="002C0DF1">
        <w:trPr>
          <w:trHeight w:val="4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0CFDF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Уникальный номер реестровой записи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54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3650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Значение показателя качества</w:t>
            </w:r>
          </w:p>
          <w:p w14:paraId="49E82811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 xml:space="preserve"> муниципальной услуги</w:t>
            </w:r>
          </w:p>
        </w:tc>
      </w:tr>
      <w:tr w:rsidR="00452362" w:rsidRPr="00452362" w14:paraId="7E65ADC7" w14:textId="77777777" w:rsidTr="002C0DF1">
        <w:trPr>
          <w:trHeight w:val="6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C7DB2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EB80E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7D93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единица измерения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5CA9C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A873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исполнено на отчетную дату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2C3FD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color w:val="000000"/>
                <w:lang w:eastAsia="ru-RU"/>
              </w:rPr>
              <w:t>причины отклонения</w:t>
            </w:r>
          </w:p>
        </w:tc>
      </w:tr>
      <w:tr w:rsidR="00452362" w:rsidRPr="00452362" w14:paraId="2E4F5DB6" w14:textId="77777777" w:rsidTr="002C0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8A893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7DDDA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452362">
              <w:rPr>
                <w:rFonts w:ascii="Times New Roman" w:eastAsia="Calibri" w:hAnsi="Times New Roman" w:cs="Calibri"/>
              </w:rPr>
              <w:t>Динамика числа экскурсий по сравнению с предыдущим периодом.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6D4DB" w14:textId="77777777" w:rsidR="00452362" w:rsidRPr="00452362" w:rsidRDefault="00452362" w:rsidP="00452362">
            <w:pPr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Процент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0952B" w14:textId="77777777" w:rsidR="00452362" w:rsidRPr="00452362" w:rsidRDefault="00452362" w:rsidP="0045236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79AFE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  <w:r w:rsidRPr="00452362">
              <w:rPr>
                <w:rFonts w:ascii="Times New Roman" w:eastAsia="Calibri" w:hAnsi="Times New Roman" w:cs="Calibri"/>
                <w:lang w:eastAsia="ru-RU"/>
              </w:rPr>
              <w:t>1,1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1D7C5" w14:textId="77777777" w:rsidR="00452362" w:rsidRPr="00452362" w:rsidRDefault="00452362" w:rsidP="0045236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</w:p>
        </w:tc>
      </w:tr>
    </w:tbl>
    <w:p w14:paraId="35CACAFC" w14:textId="77777777" w:rsidR="00452362" w:rsidRPr="00452362" w:rsidRDefault="00452362" w:rsidP="00452362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14:paraId="29E7E1F9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  <w:r w:rsidRPr="00452362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ЧАСТЬ 3. </w:t>
      </w:r>
      <w:r w:rsidRPr="00452362">
        <w:rPr>
          <w:rFonts w:ascii="Times New Roman" w:eastAsia="Calibri" w:hAnsi="Times New Roman" w:cs="Calibri"/>
          <w:bCs/>
          <w:sz w:val="24"/>
          <w:szCs w:val="24"/>
        </w:rPr>
        <w:t>Прочие сведения о муниципальном задании</w:t>
      </w:r>
    </w:p>
    <w:p w14:paraId="3FD4DF47" w14:textId="77777777" w:rsidR="00452362" w:rsidRPr="00452362" w:rsidRDefault="00452362" w:rsidP="00452362">
      <w:pPr>
        <w:spacing w:after="0" w:line="240" w:lineRule="auto"/>
        <w:ind w:left="60" w:firstLine="648"/>
        <w:jc w:val="center"/>
        <w:rPr>
          <w:rFonts w:ascii="Times New Roman" w:eastAsia="Calibri" w:hAnsi="Times New Roman" w:cs="Calibri"/>
          <w:bCs/>
          <w:sz w:val="24"/>
          <w:szCs w:val="24"/>
        </w:rPr>
      </w:pPr>
    </w:p>
    <w:p w14:paraId="64868E1E" w14:textId="1052085F" w:rsid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 xml:space="preserve">Сведения о фактическом достижении иных показателей, связанных с выполнением муниципального задания </w:t>
      </w:r>
      <w:r w:rsidR="001D30D2">
        <w:rPr>
          <w:rFonts w:ascii="Times New Roman" w:eastAsia="Calibri" w:hAnsi="Times New Roman" w:cs="Calibri"/>
          <w:sz w:val="24"/>
          <w:szCs w:val="24"/>
        </w:rPr>
        <w:t>–</w:t>
      </w:r>
    </w:p>
    <w:p w14:paraId="46CCFAB4" w14:textId="2A60C442" w:rsidR="00E928C1" w:rsidRDefault="001D30D2" w:rsidP="001668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</w:t>
      </w:r>
      <w:r w:rsidR="00E928C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1D30D2">
        <w:rPr>
          <w:rFonts w:ascii="Times New Roman" w:eastAsia="Calibri" w:hAnsi="Times New Roman" w:cs="Calibri"/>
          <w:sz w:val="24"/>
          <w:szCs w:val="24"/>
        </w:rPr>
        <w:t xml:space="preserve">Работа МБУК «ВИКМ» во </w:t>
      </w:r>
      <w:r w:rsidR="001668D0">
        <w:rPr>
          <w:rFonts w:ascii="Times New Roman" w:eastAsia="Calibri" w:hAnsi="Times New Roman" w:cs="Calibri"/>
          <w:sz w:val="24"/>
          <w:szCs w:val="24"/>
        </w:rPr>
        <w:t>третье</w:t>
      </w:r>
      <w:r w:rsidRPr="001D30D2">
        <w:rPr>
          <w:rFonts w:ascii="Times New Roman" w:eastAsia="Calibri" w:hAnsi="Times New Roman" w:cs="Calibri"/>
          <w:sz w:val="24"/>
          <w:szCs w:val="24"/>
        </w:rPr>
        <w:t xml:space="preserve">м квартале года была организована в соответствии с планом работы на 2020 год, который объявлен Годом памяти и славы. Доминирующей темой в работе музея в этом квартале </w:t>
      </w:r>
      <w:r w:rsidR="001668D0">
        <w:rPr>
          <w:rFonts w:ascii="Times New Roman" w:eastAsia="Calibri" w:hAnsi="Times New Roman" w:cs="Calibri"/>
          <w:sz w:val="24"/>
          <w:szCs w:val="24"/>
        </w:rPr>
        <w:t xml:space="preserve">по-прежнему была </w:t>
      </w:r>
      <w:r w:rsidRPr="001D30D2">
        <w:rPr>
          <w:rFonts w:ascii="Times New Roman" w:eastAsia="Calibri" w:hAnsi="Times New Roman" w:cs="Calibri"/>
          <w:sz w:val="24"/>
          <w:szCs w:val="24"/>
        </w:rPr>
        <w:t xml:space="preserve">дата 75-летия Победы в Великой </w:t>
      </w:r>
      <w:r w:rsidRPr="001D30D2">
        <w:rPr>
          <w:rFonts w:ascii="Times New Roman" w:eastAsia="Calibri" w:hAnsi="Times New Roman" w:cs="Calibri"/>
          <w:sz w:val="24"/>
          <w:szCs w:val="24"/>
        </w:rPr>
        <w:lastRenderedPageBreak/>
        <w:t>Отечественной войны</w:t>
      </w:r>
      <w:r w:rsidR="00E928C1">
        <w:rPr>
          <w:rFonts w:ascii="Times New Roman" w:eastAsia="Calibri" w:hAnsi="Times New Roman" w:cs="Calibri"/>
          <w:sz w:val="24"/>
          <w:szCs w:val="24"/>
        </w:rPr>
        <w:t xml:space="preserve">, а </w:t>
      </w:r>
      <w:r w:rsidR="00E928C1" w:rsidRPr="00E928C1">
        <w:rPr>
          <w:rFonts w:ascii="Times New Roman" w:eastAsia="Calibri" w:hAnsi="Times New Roman" w:cs="Calibri"/>
          <w:sz w:val="24"/>
          <w:szCs w:val="24"/>
        </w:rPr>
        <w:t>также мероприятия, традиционно памятные для Вяземского района, связанные с 1941 годом.</w:t>
      </w:r>
      <w:r w:rsidR="00E928C1">
        <w:rPr>
          <w:rFonts w:ascii="Times New Roman" w:eastAsia="Calibri" w:hAnsi="Times New Roman" w:cs="Calibri"/>
          <w:sz w:val="24"/>
          <w:szCs w:val="24"/>
        </w:rPr>
        <w:t xml:space="preserve"> Ситуация с пандемией с июля месяца была отмечена ослаблением</w:t>
      </w:r>
      <w:bookmarkStart w:id="0" w:name="_GoBack"/>
      <w:bookmarkEnd w:id="0"/>
      <w:r w:rsidR="00E928C1">
        <w:rPr>
          <w:rFonts w:ascii="Times New Roman" w:eastAsia="Calibri" w:hAnsi="Times New Roman" w:cs="Calibri"/>
          <w:sz w:val="24"/>
          <w:szCs w:val="24"/>
        </w:rPr>
        <w:t xml:space="preserve"> режима самоизоляции. Поэтому музей стал работать почти в обычном режиме с соблюдением ношения масок посетителями.</w:t>
      </w:r>
    </w:p>
    <w:p w14:paraId="59F4AF92" w14:textId="0B4D35B5" w:rsidR="001668D0" w:rsidRPr="001668D0" w:rsidRDefault="00E928C1" w:rsidP="001668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</w:t>
      </w:r>
      <w:r w:rsidR="001668D0" w:rsidRPr="001668D0">
        <w:rPr>
          <w:rFonts w:ascii="Times New Roman" w:eastAsia="Calibri" w:hAnsi="Times New Roman" w:cs="Calibri"/>
          <w:sz w:val="24"/>
          <w:szCs w:val="24"/>
        </w:rPr>
        <w:t xml:space="preserve">В июле-сентябре 2020 года состоялись музейные часы, уроки и презентации, многие из них оф-лайн, частично он-лайн. Ко Дню любви, семьи и верности была проведена познавательная экскурсия ««Великое чудо – семья: история семьи владельцев усадьбы </w:t>
      </w:r>
      <w:proofErr w:type="spellStart"/>
      <w:r w:rsidR="001668D0" w:rsidRPr="001668D0">
        <w:rPr>
          <w:rFonts w:ascii="Times New Roman" w:eastAsia="Calibri" w:hAnsi="Times New Roman" w:cs="Calibri"/>
          <w:sz w:val="24"/>
          <w:szCs w:val="24"/>
        </w:rPr>
        <w:t>Сковородкино</w:t>
      </w:r>
      <w:proofErr w:type="spellEnd"/>
      <w:r w:rsidR="001668D0" w:rsidRPr="001668D0">
        <w:rPr>
          <w:rFonts w:ascii="Times New Roman" w:eastAsia="Calibri" w:hAnsi="Times New Roman" w:cs="Calibri"/>
          <w:sz w:val="24"/>
          <w:szCs w:val="24"/>
        </w:rPr>
        <w:t xml:space="preserve"> Вяземского уезда светлейших князей Волконских», рассказывающая об истории семьи графа Волконского. </w:t>
      </w:r>
    </w:p>
    <w:p w14:paraId="4813648C" w14:textId="77777777" w:rsidR="00E928C1" w:rsidRDefault="001668D0" w:rsidP="001668D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1668D0">
        <w:rPr>
          <w:rFonts w:ascii="Times New Roman" w:eastAsia="Calibri" w:hAnsi="Times New Roman" w:cs="Calibri"/>
          <w:sz w:val="24"/>
          <w:szCs w:val="24"/>
        </w:rPr>
        <w:t>Успешно прошла акция «Дни военно-исторического кино», посвященная 80-летию начала Великой Отечественной войны, в рамках «Территория Победы» с Музеем Победы на Поклонной горе – состоялись 3 показа разных военно-исторических фильмов, снятых киностудией «Мосфильм» в разные годы ХХ века и в наши дни.</w:t>
      </w:r>
      <w:r w:rsidR="00E928C1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14:paraId="44C140FF" w14:textId="77777777" w:rsidR="00E928C1" w:rsidRPr="00E928C1" w:rsidRDefault="00E928C1" w:rsidP="00E928C1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 </w:t>
      </w:r>
      <w:r w:rsidRPr="00E928C1">
        <w:rPr>
          <w:rFonts w:ascii="Times New Roman" w:eastAsia="Calibri" w:hAnsi="Times New Roman" w:cs="Calibri"/>
          <w:sz w:val="24"/>
          <w:szCs w:val="24"/>
        </w:rPr>
        <w:t xml:space="preserve">Во 3-м квартале 2020 г. были открыты новых 5 выставок (за 9 мес. 2019 г. – общее число 15), </w:t>
      </w:r>
    </w:p>
    <w:p w14:paraId="44E74A68" w14:textId="77777777" w:rsidR="00E928C1" w:rsidRPr="00E928C1" w:rsidRDefault="00E928C1" w:rsidP="00E928C1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E928C1">
        <w:rPr>
          <w:rFonts w:ascii="Times New Roman" w:eastAsia="Calibri" w:hAnsi="Times New Roman" w:cs="Calibri"/>
          <w:sz w:val="24"/>
          <w:szCs w:val="24"/>
        </w:rPr>
        <w:t>а именно четыре виртуальные тематические выставки:</w:t>
      </w:r>
    </w:p>
    <w:p w14:paraId="781E5477" w14:textId="77777777" w:rsidR="00E928C1" w:rsidRPr="00E928C1" w:rsidRDefault="00E928C1" w:rsidP="00E928C1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E928C1">
        <w:rPr>
          <w:rFonts w:ascii="Times New Roman" w:eastAsia="Calibri" w:hAnsi="Times New Roman" w:cs="Calibri"/>
          <w:sz w:val="24"/>
          <w:szCs w:val="24"/>
        </w:rPr>
        <w:t>- мультимедийная презентация «Герой Синопа и Севастополя в Вяземском историко-краеведческом музее», посвященная 218-й годовщине со дня рождения Павла Степановича Нахимова;</w:t>
      </w:r>
    </w:p>
    <w:p w14:paraId="3E9B4D85" w14:textId="77777777" w:rsidR="00E928C1" w:rsidRPr="00E928C1" w:rsidRDefault="00E928C1" w:rsidP="00E928C1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E928C1">
        <w:rPr>
          <w:rFonts w:ascii="Times New Roman" w:eastAsia="Calibri" w:hAnsi="Times New Roman" w:cs="Calibri"/>
          <w:sz w:val="24"/>
          <w:szCs w:val="24"/>
        </w:rPr>
        <w:t>- выставочный проект в рамках проекта «Территория Победы» Музея Победы (г. Москва) «Флотоводец Великой Отечественной войны адмирал Кузнецов» - к 80-летию присвоения звания адмирала наркому ВМФ Кузнецову Николаю Герасимовичу;</w:t>
      </w:r>
    </w:p>
    <w:p w14:paraId="66F9BD8F" w14:textId="77777777" w:rsidR="00E928C1" w:rsidRPr="00E928C1" w:rsidRDefault="00E928C1" w:rsidP="00E928C1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E928C1">
        <w:rPr>
          <w:rFonts w:ascii="Times New Roman" w:eastAsia="Calibri" w:hAnsi="Times New Roman" w:cs="Calibri"/>
          <w:sz w:val="24"/>
          <w:szCs w:val="24"/>
        </w:rPr>
        <w:t xml:space="preserve">          - мультимедийный выставочный проект «Наша общая победа» из фондов «Белорусский государственный музей Великой Отечественной войны»;</w:t>
      </w:r>
    </w:p>
    <w:p w14:paraId="15E9F36A" w14:textId="77777777" w:rsidR="00E928C1" w:rsidRPr="00E928C1" w:rsidRDefault="00E928C1" w:rsidP="00E928C1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E928C1">
        <w:rPr>
          <w:rFonts w:ascii="Times New Roman" w:eastAsia="Calibri" w:hAnsi="Times New Roman" w:cs="Calibri"/>
          <w:sz w:val="24"/>
          <w:szCs w:val="24"/>
        </w:rPr>
        <w:t xml:space="preserve">         - мультимедийный выставочный проект в рамках проекта «Территория Победы» «Дальневосточный финал. Окончание Второй мировой войны» из Музея Победы (г. Москва); </w:t>
      </w:r>
    </w:p>
    <w:p w14:paraId="4B2BE287" w14:textId="77777777" w:rsidR="00E928C1" w:rsidRPr="00E928C1" w:rsidRDefault="00E928C1" w:rsidP="00E928C1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E928C1">
        <w:rPr>
          <w:rFonts w:ascii="Times New Roman" w:eastAsia="Calibri" w:hAnsi="Times New Roman" w:cs="Calibri"/>
          <w:sz w:val="24"/>
          <w:szCs w:val="24"/>
        </w:rPr>
        <w:t xml:space="preserve">        </w:t>
      </w:r>
    </w:p>
    <w:p w14:paraId="6D9E37A5" w14:textId="77777777" w:rsidR="00E928C1" w:rsidRPr="00E928C1" w:rsidRDefault="00E928C1" w:rsidP="00E928C1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E928C1">
        <w:rPr>
          <w:rFonts w:ascii="Times New Roman" w:eastAsia="Calibri" w:hAnsi="Times New Roman" w:cs="Calibri"/>
          <w:sz w:val="24"/>
          <w:szCs w:val="24"/>
        </w:rPr>
        <w:t>И одна выставка тематическая, а именно:</w:t>
      </w:r>
    </w:p>
    <w:p w14:paraId="62DB7DDF" w14:textId="0B8903E9" w:rsidR="00452362" w:rsidRPr="00452362" w:rsidRDefault="00E928C1" w:rsidP="00E928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928C1">
        <w:rPr>
          <w:rFonts w:ascii="Times New Roman" w:eastAsia="Calibri" w:hAnsi="Times New Roman" w:cs="Calibri"/>
          <w:sz w:val="24"/>
          <w:szCs w:val="24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</w:rPr>
        <w:t xml:space="preserve">    </w:t>
      </w:r>
      <w:r w:rsidRPr="00E928C1">
        <w:rPr>
          <w:rFonts w:ascii="Times New Roman" w:eastAsia="Calibri" w:hAnsi="Times New Roman" w:cs="Calibri"/>
          <w:sz w:val="24"/>
          <w:szCs w:val="24"/>
        </w:rPr>
        <w:t xml:space="preserve">- выставка «О чем молчат куклы» авторских кукол Надежды </w:t>
      </w:r>
      <w:proofErr w:type="spellStart"/>
      <w:r w:rsidRPr="00E928C1">
        <w:rPr>
          <w:rFonts w:ascii="Times New Roman" w:eastAsia="Calibri" w:hAnsi="Times New Roman" w:cs="Calibri"/>
          <w:sz w:val="24"/>
          <w:szCs w:val="24"/>
        </w:rPr>
        <w:t>Хисамовой</w:t>
      </w:r>
      <w:proofErr w:type="spellEnd"/>
      <w:r w:rsidRPr="00E928C1">
        <w:rPr>
          <w:rFonts w:ascii="Times New Roman" w:eastAsia="Calibri" w:hAnsi="Times New Roman" w:cs="Calibri"/>
          <w:sz w:val="24"/>
          <w:szCs w:val="24"/>
        </w:rPr>
        <w:t xml:space="preserve"> (г. Вязьма).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452362" w:rsidRPr="004523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Подготовлено много справок, статей для СМИ по разным темам, включая военн</w:t>
      </w:r>
      <w:r w:rsid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="00452362" w:rsidRPr="004523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-патриотическую тематику </w:t>
      </w:r>
      <w:r w:rsidR="00F42D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накануне 75-летия Великой Победы.</w:t>
      </w:r>
    </w:p>
    <w:p w14:paraId="1978C10A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Cs w:val="24"/>
          <w:lang w:eastAsia="ru-RU"/>
        </w:rPr>
      </w:pPr>
    </w:p>
    <w:p w14:paraId="48924BC3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14:paraId="2F715B59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>Руководитель (уполномоченное лицо)  директор МБУК «ВИКМ»   ___________   Селявина О.Е.</w:t>
      </w:r>
    </w:p>
    <w:p w14:paraId="2ACA2134" w14:textId="77777777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 xml:space="preserve">                                                                      (должность)                           (подпись)      (расшифровка  подписи)</w:t>
      </w:r>
    </w:p>
    <w:p w14:paraId="0042F070" w14:textId="77777777" w:rsidR="00E928C1" w:rsidRDefault="00E928C1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688063" w14:textId="2267B978" w:rsidR="00452362" w:rsidRPr="00452362" w:rsidRDefault="00452362" w:rsidP="0045236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>«</w:t>
      </w:r>
      <w:r w:rsidR="001668D0">
        <w:rPr>
          <w:rFonts w:ascii="Times New Roman" w:eastAsia="Calibri" w:hAnsi="Times New Roman" w:cs="Calibri"/>
          <w:sz w:val="24"/>
          <w:szCs w:val="24"/>
        </w:rPr>
        <w:t>9</w:t>
      </w:r>
      <w:r w:rsidRPr="00452362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="001668D0">
        <w:rPr>
          <w:rFonts w:ascii="Times New Roman" w:eastAsia="Calibri" w:hAnsi="Times New Roman" w:cs="Calibri"/>
          <w:sz w:val="24"/>
          <w:szCs w:val="24"/>
        </w:rPr>
        <w:t>октября</w:t>
      </w:r>
      <w:r w:rsidRPr="00452362">
        <w:rPr>
          <w:rFonts w:ascii="Times New Roman" w:eastAsia="Calibri" w:hAnsi="Times New Roman" w:cs="Calibri"/>
          <w:sz w:val="24"/>
          <w:szCs w:val="24"/>
        </w:rPr>
        <w:t xml:space="preserve"> 20</w:t>
      </w:r>
      <w:r>
        <w:rPr>
          <w:rFonts w:ascii="Times New Roman" w:eastAsia="Calibri" w:hAnsi="Times New Roman" w:cs="Calibri"/>
          <w:sz w:val="24"/>
          <w:szCs w:val="24"/>
        </w:rPr>
        <w:t>20</w:t>
      </w:r>
      <w:r w:rsidRPr="00452362">
        <w:rPr>
          <w:rFonts w:ascii="Times New Roman" w:eastAsia="Calibri" w:hAnsi="Times New Roman" w:cs="Calibri"/>
          <w:sz w:val="24"/>
          <w:szCs w:val="24"/>
        </w:rPr>
        <w:t xml:space="preserve"> г.</w:t>
      </w:r>
    </w:p>
    <w:p w14:paraId="6F122E27" w14:textId="77777777" w:rsidR="00452362" w:rsidRPr="00452362" w:rsidRDefault="00452362" w:rsidP="00452362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452362">
        <w:rPr>
          <w:rFonts w:ascii="Times New Roman" w:eastAsia="Calibri" w:hAnsi="Times New Roman" w:cs="Calibri"/>
          <w:sz w:val="24"/>
          <w:szCs w:val="24"/>
        </w:rPr>
        <w:t xml:space="preserve">                                  </w:t>
      </w:r>
    </w:p>
    <w:p w14:paraId="2781865B" w14:textId="77777777" w:rsidR="00452362" w:rsidRPr="00452362" w:rsidRDefault="00452362" w:rsidP="00452362">
      <w:pPr>
        <w:spacing w:after="160" w:line="259" w:lineRule="auto"/>
        <w:rPr>
          <w:rFonts w:ascii="Calibri" w:eastAsia="Calibri" w:hAnsi="Calibri" w:cs="Times New Roman"/>
        </w:rPr>
      </w:pPr>
    </w:p>
    <w:p w14:paraId="0C9AB772" w14:textId="6B493333" w:rsidR="004C7397" w:rsidRPr="00452362" w:rsidRDefault="004C7397" w:rsidP="00452362"/>
    <w:sectPr w:rsidR="004C7397" w:rsidRPr="00452362" w:rsidSect="006A79E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2DEA"/>
    <w:multiLevelType w:val="hybridMultilevel"/>
    <w:tmpl w:val="C79C65A0"/>
    <w:lvl w:ilvl="0" w:tplc="115C3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71844"/>
    <w:multiLevelType w:val="hybridMultilevel"/>
    <w:tmpl w:val="C8B43096"/>
    <w:lvl w:ilvl="0" w:tplc="6ACEC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381952"/>
    <w:multiLevelType w:val="hybridMultilevel"/>
    <w:tmpl w:val="3D50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75F"/>
    <w:rsid w:val="0001628A"/>
    <w:rsid w:val="000249C9"/>
    <w:rsid w:val="00031FDE"/>
    <w:rsid w:val="00036BC7"/>
    <w:rsid w:val="0004199B"/>
    <w:rsid w:val="00054819"/>
    <w:rsid w:val="00060A9D"/>
    <w:rsid w:val="00063537"/>
    <w:rsid w:val="00074054"/>
    <w:rsid w:val="00074DA8"/>
    <w:rsid w:val="000B075F"/>
    <w:rsid w:val="000B53E7"/>
    <w:rsid w:val="000D4329"/>
    <w:rsid w:val="000D55A9"/>
    <w:rsid w:val="000F50FC"/>
    <w:rsid w:val="00101C10"/>
    <w:rsid w:val="00125D84"/>
    <w:rsid w:val="00136DAB"/>
    <w:rsid w:val="00162C11"/>
    <w:rsid w:val="00164DD6"/>
    <w:rsid w:val="00166238"/>
    <w:rsid w:val="001668D0"/>
    <w:rsid w:val="00170791"/>
    <w:rsid w:val="00182DA2"/>
    <w:rsid w:val="001A428F"/>
    <w:rsid w:val="001A4B04"/>
    <w:rsid w:val="001B1227"/>
    <w:rsid w:val="001C1603"/>
    <w:rsid w:val="001C5131"/>
    <w:rsid w:val="001D30D2"/>
    <w:rsid w:val="001F609F"/>
    <w:rsid w:val="00206362"/>
    <w:rsid w:val="0021169B"/>
    <w:rsid w:val="0021426B"/>
    <w:rsid w:val="00223BBB"/>
    <w:rsid w:val="00251945"/>
    <w:rsid w:val="00276BF9"/>
    <w:rsid w:val="00285C59"/>
    <w:rsid w:val="00291B4F"/>
    <w:rsid w:val="002A22E7"/>
    <w:rsid w:val="002B51D0"/>
    <w:rsid w:val="002C1CFB"/>
    <w:rsid w:val="002D2137"/>
    <w:rsid w:val="002D6B83"/>
    <w:rsid w:val="002D7224"/>
    <w:rsid w:val="00301325"/>
    <w:rsid w:val="0031166B"/>
    <w:rsid w:val="00316D53"/>
    <w:rsid w:val="00317534"/>
    <w:rsid w:val="0032293B"/>
    <w:rsid w:val="00325B0E"/>
    <w:rsid w:val="00337BF3"/>
    <w:rsid w:val="00357BD8"/>
    <w:rsid w:val="00366F79"/>
    <w:rsid w:val="00367D11"/>
    <w:rsid w:val="003814D4"/>
    <w:rsid w:val="003848E2"/>
    <w:rsid w:val="003A5E4C"/>
    <w:rsid w:val="003C03C2"/>
    <w:rsid w:val="003C0BCF"/>
    <w:rsid w:val="003C69B9"/>
    <w:rsid w:val="003D3474"/>
    <w:rsid w:val="00417734"/>
    <w:rsid w:val="004265E9"/>
    <w:rsid w:val="00433496"/>
    <w:rsid w:val="004344A4"/>
    <w:rsid w:val="00435E77"/>
    <w:rsid w:val="00441143"/>
    <w:rsid w:val="00447FBA"/>
    <w:rsid w:val="004519D9"/>
    <w:rsid w:val="00452362"/>
    <w:rsid w:val="00455972"/>
    <w:rsid w:val="00456DA4"/>
    <w:rsid w:val="00473FCC"/>
    <w:rsid w:val="0047456D"/>
    <w:rsid w:val="00477D22"/>
    <w:rsid w:val="00486631"/>
    <w:rsid w:val="00491AC2"/>
    <w:rsid w:val="00496CBD"/>
    <w:rsid w:val="004B2685"/>
    <w:rsid w:val="004B6961"/>
    <w:rsid w:val="004C7397"/>
    <w:rsid w:val="004D1413"/>
    <w:rsid w:val="004E664A"/>
    <w:rsid w:val="004E7762"/>
    <w:rsid w:val="0050680E"/>
    <w:rsid w:val="00531DE6"/>
    <w:rsid w:val="00542E94"/>
    <w:rsid w:val="00543A36"/>
    <w:rsid w:val="0057487E"/>
    <w:rsid w:val="005934AB"/>
    <w:rsid w:val="0059419D"/>
    <w:rsid w:val="00594E37"/>
    <w:rsid w:val="005A2366"/>
    <w:rsid w:val="005B00F0"/>
    <w:rsid w:val="005B38B1"/>
    <w:rsid w:val="005C466B"/>
    <w:rsid w:val="005C7453"/>
    <w:rsid w:val="005D5BC5"/>
    <w:rsid w:val="00604C1D"/>
    <w:rsid w:val="006107D7"/>
    <w:rsid w:val="006434DF"/>
    <w:rsid w:val="00660DE0"/>
    <w:rsid w:val="00661FDA"/>
    <w:rsid w:val="0066311F"/>
    <w:rsid w:val="0066527A"/>
    <w:rsid w:val="00670E37"/>
    <w:rsid w:val="006716A8"/>
    <w:rsid w:val="00680B4A"/>
    <w:rsid w:val="00681E4A"/>
    <w:rsid w:val="006822FE"/>
    <w:rsid w:val="0068540B"/>
    <w:rsid w:val="006A7D05"/>
    <w:rsid w:val="006B3856"/>
    <w:rsid w:val="006B458C"/>
    <w:rsid w:val="006B4CBA"/>
    <w:rsid w:val="006C4AE7"/>
    <w:rsid w:val="006E0F6A"/>
    <w:rsid w:val="006E43D9"/>
    <w:rsid w:val="006F3C97"/>
    <w:rsid w:val="00712690"/>
    <w:rsid w:val="00714F9F"/>
    <w:rsid w:val="007245A3"/>
    <w:rsid w:val="00725467"/>
    <w:rsid w:val="00744C25"/>
    <w:rsid w:val="00756E3F"/>
    <w:rsid w:val="007570C2"/>
    <w:rsid w:val="00783DFD"/>
    <w:rsid w:val="00784A01"/>
    <w:rsid w:val="00784D83"/>
    <w:rsid w:val="00792328"/>
    <w:rsid w:val="007931EF"/>
    <w:rsid w:val="00795C44"/>
    <w:rsid w:val="007A6EDD"/>
    <w:rsid w:val="007D0AED"/>
    <w:rsid w:val="007D4C6C"/>
    <w:rsid w:val="007E6FB0"/>
    <w:rsid w:val="00823989"/>
    <w:rsid w:val="0084310D"/>
    <w:rsid w:val="00847237"/>
    <w:rsid w:val="00852DD5"/>
    <w:rsid w:val="008537AC"/>
    <w:rsid w:val="00853D19"/>
    <w:rsid w:val="00853EC8"/>
    <w:rsid w:val="00854C86"/>
    <w:rsid w:val="00893565"/>
    <w:rsid w:val="00893A56"/>
    <w:rsid w:val="00893FAB"/>
    <w:rsid w:val="008B19C2"/>
    <w:rsid w:val="008E5C81"/>
    <w:rsid w:val="00902313"/>
    <w:rsid w:val="00906DFD"/>
    <w:rsid w:val="009070CB"/>
    <w:rsid w:val="0092256C"/>
    <w:rsid w:val="00923450"/>
    <w:rsid w:val="009274A3"/>
    <w:rsid w:val="0095222E"/>
    <w:rsid w:val="00954BE4"/>
    <w:rsid w:val="00955ABE"/>
    <w:rsid w:val="00956D13"/>
    <w:rsid w:val="00963D27"/>
    <w:rsid w:val="00967C72"/>
    <w:rsid w:val="00967E56"/>
    <w:rsid w:val="00970B2A"/>
    <w:rsid w:val="00974BC5"/>
    <w:rsid w:val="009769D2"/>
    <w:rsid w:val="009A453E"/>
    <w:rsid w:val="009A526E"/>
    <w:rsid w:val="009C23EC"/>
    <w:rsid w:val="009C5241"/>
    <w:rsid w:val="009D4115"/>
    <w:rsid w:val="009E4901"/>
    <w:rsid w:val="009F7A7A"/>
    <w:rsid w:val="00A167E8"/>
    <w:rsid w:val="00A22164"/>
    <w:rsid w:val="00A51F10"/>
    <w:rsid w:val="00A55B9F"/>
    <w:rsid w:val="00A7258C"/>
    <w:rsid w:val="00A73DC2"/>
    <w:rsid w:val="00A775EA"/>
    <w:rsid w:val="00B05EDE"/>
    <w:rsid w:val="00B17874"/>
    <w:rsid w:val="00B41782"/>
    <w:rsid w:val="00B453C3"/>
    <w:rsid w:val="00B500ED"/>
    <w:rsid w:val="00B54C07"/>
    <w:rsid w:val="00B840BD"/>
    <w:rsid w:val="00B87187"/>
    <w:rsid w:val="00BA5802"/>
    <w:rsid w:val="00BD6795"/>
    <w:rsid w:val="00C07D48"/>
    <w:rsid w:val="00C27EFF"/>
    <w:rsid w:val="00C43CDD"/>
    <w:rsid w:val="00C50945"/>
    <w:rsid w:val="00C54387"/>
    <w:rsid w:val="00C723D2"/>
    <w:rsid w:val="00C8676B"/>
    <w:rsid w:val="00C94A1E"/>
    <w:rsid w:val="00C964E5"/>
    <w:rsid w:val="00CC0BD7"/>
    <w:rsid w:val="00CD21C4"/>
    <w:rsid w:val="00D03B75"/>
    <w:rsid w:val="00D128DC"/>
    <w:rsid w:val="00D20521"/>
    <w:rsid w:val="00D333D8"/>
    <w:rsid w:val="00D42D3C"/>
    <w:rsid w:val="00D44DC3"/>
    <w:rsid w:val="00D53160"/>
    <w:rsid w:val="00D618D6"/>
    <w:rsid w:val="00D72259"/>
    <w:rsid w:val="00D76995"/>
    <w:rsid w:val="00D77A55"/>
    <w:rsid w:val="00D97659"/>
    <w:rsid w:val="00D97673"/>
    <w:rsid w:val="00DA5201"/>
    <w:rsid w:val="00DD6DCD"/>
    <w:rsid w:val="00DE2E89"/>
    <w:rsid w:val="00DE64E2"/>
    <w:rsid w:val="00E24658"/>
    <w:rsid w:val="00E3223C"/>
    <w:rsid w:val="00E4772A"/>
    <w:rsid w:val="00E63F8F"/>
    <w:rsid w:val="00E65592"/>
    <w:rsid w:val="00E8455A"/>
    <w:rsid w:val="00E928C1"/>
    <w:rsid w:val="00EA44C3"/>
    <w:rsid w:val="00EA6EFD"/>
    <w:rsid w:val="00EB4E8C"/>
    <w:rsid w:val="00EE2042"/>
    <w:rsid w:val="00EE401C"/>
    <w:rsid w:val="00EE60BF"/>
    <w:rsid w:val="00F008B4"/>
    <w:rsid w:val="00F05394"/>
    <w:rsid w:val="00F15BFD"/>
    <w:rsid w:val="00F317CC"/>
    <w:rsid w:val="00F42DBE"/>
    <w:rsid w:val="00F43E5E"/>
    <w:rsid w:val="00F477F8"/>
    <w:rsid w:val="00F51A80"/>
    <w:rsid w:val="00F53036"/>
    <w:rsid w:val="00F53667"/>
    <w:rsid w:val="00F66778"/>
    <w:rsid w:val="00F705B3"/>
    <w:rsid w:val="00F81F3D"/>
    <w:rsid w:val="00F924A4"/>
    <w:rsid w:val="00FB3510"/>
    <w:rsid w:val="00FB6F16"/>
    <w:rsid w:val="00FC0FBF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E38A"/>
  <w15:docId w15:val="{6D7FE637-3EF4-4247-B1D6-7BB7375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75F"/>
    <w:rPr>
      <w:color w:val="0000FF"/>
      <w:u w:val="single"/>
    </w:rPr>
  </w:style>
  <w:style w:type="table" w:styleId="a4">
    <w:name w:val="Table Grid"/>
    <w:basedOn w:val="a1"/>
    <w:uiPriority w:val="59"/>
    <w:rsid w:val="000B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7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9CA7-2001-4039-B0C3-04C7EC1A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</dc:creator>
  <cp:keywords/>
  <dc:description/>
  <cp:lastModifiedBy>Admin</cp:lastModifiedBy>
  <cp:revision>21</cp:revision>
  <cp:lastPrinted>2020-01-30T09:48:00Z</cp:lastPrinted>
  <dcterms:created xsi:type="dcterms:W3CDTF">2019-04-26T12:04:00Z</dcterms:created>
  <dcterms:modified xsi:type="dcterms:W3CDTF">2020-10-15T20:45:00Z</dcterms:modified>
</cp:coreProperties>
</file>